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27" w:rsidRPr="00965C27" w:rsidRDefault="00965C27" w:rsidP="00965C27">
      <w:pPr>
        <w:pStyle w:val="1"/>
        <w:jc w:val="right"/>
        <w:rPr>
          <w:rFonts w:ascii="Times New Roman" w:hAnsi="Times New Roman"/>
          <w:b w:val="0"/>
          <w:sz w:val="26"/>
          <w:szCs w:val="26"/>
        </w:rPr>
      </w:pPr>
      <w:r w:rsidRPr="00965C27">
        <w:rPr>
          <w:rFonts w:ascii="Times New Roman" w:hAnsi="Times New Roman"/>
          <w:b w:val="0"/>
          <w:sz w:val="26"/>
          <w:szCs w:val="26"/>
        </w:rPr>
        <w:t>ПРОЕКТ</w:t>
      </w:r>
    </w:p>
    <w:p w:rsidR="008F1FAF" w:rsidRDefault="008F1FAF" w:rsidP="008F1FAF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6100" cy="688975"/>
            <wp:effectExtent l="19050" t="0" r="635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A1" w:rsidRPr="005C3AA1" w:rsidRDefault="005C3AA1" w:rsidP="005C3AA1"/>
    <w:p w:rsidR="008F1FAF" w:rsidRDefault="008F1FAF" w:rsidP="008F1FAF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</w:p>
    <w:p w:rsidR="008F1FAF" w:rsidRDefault="008F1FAF" w:rsidP="008F1FAF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«Малоземельский сельсовет»</w:t>
      </w:r>
    </w:p>
    <w:p w:rsidR="008F1FAF" w:rsidRDefault="008F1FAF" w:rsidP="008F1FAF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:rsidR="008F1FAF" w:rsidRDefault="008F1FAF" w:rsidP="008F1FAF">
      <w:pPr>
        <w:jc w:val="center"/>
        <w:rPr>
          <w:b/>
          <w:bCs/>
          <w:sz w:val="26"/>
          <w:szCs w:val="26"/>
        </w:rPr>
      </w:pPr>
    </w:p>
    <w:p w:rsidR="008F1FAF" w:rsidRDefault="00766879" w:rsidP="008F1FAF">
      <w:pPr>
        <w:pStyle w:val="2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</w:rPr>
        <w:t>ПОСТАНОВЛЕНИЕ</w:t>
      </w:r>
    </w:p>
    <w:p w:rsidR="008F1FAF" w:rsidRDefault="008F1FAF" w:rsidP="008F1FAF">
      <w:pPr>
        <w:pStyle w:val="3"/>
        <w:jc w:val="left"/>
        <w:rPr>
          <w:sz w:val="26"/>
          <w:szCs w:val="26"/>
          <w:u w:val="single"/>
        </w:rPr>
      </w:pPr>
    </w:p>
    <w:p w:rsidR="008F1FAF" w:rsidRDefault="008F1FAF" w:rsidP="008F1FAF">
      <w:pPr>
        <w:pStyle w:val="3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965C27">
        <w:rPr>
          <w:sz w:val="26"/>
          <w:szCs w:val="26"/>
          <w:u w:val="single"/>
        </w:rPr>
        <w:t xml:space="preserve">     </w:t>
      </w:r>
      <w:proofErr w:type="spellStart"/>
      <w:r w:rsidR="00817B5B">
        <w:rPr>
          <w:sz w:val="26"/>
          <w:szCs w:val="26"/>
          <w:u w:val="single"/>
        </w:rPr>
        <w:t>_</w:t>
      </w:r>
      <w:r w:rsidR="00965C27">
        <w:rPr>
          <w:sz w:val="26"/>
          <w:szCs w:val="26"/>
          <w:u w:val="single"/>
        </w:rPr>
        <w:t>октября</w:t>
      </w:r>
      <w:proofErr w:type="spellEnd"/>
      <w:r w:rsidR="00965C2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20</w:t>
      </w:r>
      <w:r w:rsidR="00817B5B">
        <w:rPr>
          <w:sz w:val="26"/>
          <w:szCs w:val="26"/>
          <w:u w:val="single"/>
        </w:rPr>
        <w:t>___</w:t>
      </w:r>
      <w:r>
        <w:rPr>
          <w:sz w:val="26"/>
          <w:szCs w:val="26"/>
          <w:u w:val="single"/>
        </w:rPr>
        <w:t xml:space="preserve"> года № </w:t>
      </w:r>
      <w:r w:rsidR="00817B5B">
        <w:rPr>
          <w:sz w:val="26"/>
          <w:szCs w:val="26"/>
          <w:u w:val="single"/>
        </w:rPr>
        <w:t>_____</w:t>
      </w:r>
    </w:p>
    <w:p w:rsidR="008F1FAF" w:rsidRDefault="008F1FAF" w:rsidP="008F1FAF">
      <w:pPr>
        <w:rPr>
          <w:sz w:val="26"/>
          <w:szCs w:val="26"/>
        </w:rPr>
      </w:pPr>
      <w:r>
        <w:rPr>
          <w:sz w:val="26"/>
          <w:szCs w:val="26"/>
        </w:rPr>
        <w:t>п. Нельмин-Нос Ненецкого автономного округа</w:t>
      </w:r>
    </w:p>
    <w:p w:rsidR="008F1FAF" w:rsidRDefault="008F1FAF" w:rsidP="008F1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F1FAF" w:rsidRDefault="008F1FAF" w:rsidP="008F1FAF">
      <w:pPr>
        <w:rPr>
          <w:b/>
        </w:rPr>
      </w:pPr>
      <w:r w:rsidRPr="00660328">
        <w:rPr>
          <w:b/>
        </w:rPr>
        <w:t xml:space="preserve">Об утверждении </w:t>
      </w:r>
      <w:r>
        <w:rPr>
          <w:b/>
        </w:rPr>
        <w:t xml:space="preserve"> </w:t>
      </w:r>
      <w:r w:rsidRPr="00660328">
        <w:rPr>
          <w:b/>
        </w:rPr>
        <w:t xml:space="preserve">Положения «Об организации </w:t>
      </w:r>
    </w:p>
    <w:p w:rsidR="008F1FAF" w:rsidRDefault="008F1FAF" w:rsidP="008F1FAF">
      <w:pPr>
        <w:rPr>
          <w:b/>
        </w:rPr>
      </w:pPr>
      <w:r w:rsidRPr="00660328">
        <w:rPr>
          <w:b/>
        </w:rPr>
        <w:t xml:space="preserve">и </w:t>
      </w:r>
      <w:proofErr w:type="gramStart"/>
      <w:r w:rsidRPr="00660328">
        <w:rPr>
          <w:b/>
        </w:rPr>
        <w:t>осуществлении</w:t>
      </w:r>
      <w:proofErr w:type="gramEnd"/>
      <w:r w:rsidRPr="00660328">
        <w:rPr>
          <w:b/>
        </w:rPr>
        <w:t xml:space="preserve"> первичного воинского учета граждан </w:t>
      </w:r>
    </w:p>
    <w:p w:rsidR="008F1FAF" w:rsidRPr="00660328" w:rsidRDefault="008F1FAF" w:rsidP="008F1FAF">
      <w:pPr>
        <w:rPr>
          <w:b/>
        </w:rPr>
      </w:pPr>
      <w:r w:rsidRPr="00660328">
        <w:rPr>
          <w:b/>
        </w:rPr>
        <w:t xml:space="preserve">на территории </w:t>
      </w:r>
      <w:r>
        <w:rPr>
          <w:b/>
        </w:rPr>
        <w:t xml:space="preserve">МО </w:t>
      </w:r>
      <w:r w:rsidRPr="00660328">
        <w:rPr>
          <w:b/>
        </w:rPr>
        <w:t>«</w:t>
      </w:r>
      <w:r>
        <w:rPr>
          <w:b/>
        </w:rPr>
        <w:t>Малоземельский сельсовет</w:t>
      </w:r>
      <w:r w:rsidRPr="00660328">
        <w:rPr>
          <w:b/>
        </w:rPr>
        <w:t>»</w:t>
      </w:r>
      <w:r>
        <w:rPr>
          <w:b/>
        </w:rPr>
        <w:t xml:space="preserve"> НАО»</w:t>
      </w:r>
    </w:p>
    <w:p w:rsidR="008F1FAF" w:rsidRDefault="008F1FAF" w:rsidP="008F1FAF"/>
    <w:p w:rsidR="008F1FAF" w:rsidRDefault="008F1FAF" w:rsidP="008F1FAF">
      <w:pPr>
        <w:spacing w:line="360" w:lineRule="auto"/>
        <w:ind w:firstLine="709"/>
        <w:jc w:val="both"/>
      </w:pPr>
      <w: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 31-ФЗ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постановление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719 «Об утверждении Положения о воинском учете», Устава МО «Малоземельский сельсовет» НАО:</w:t>
      </w:r>
    </w:p>
    <w:p w:rsidR="008F1FAF" w:rsidRDefault="008F1FAF" w:rsidP="008F1FA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349"/>
        <w:jc w:val="both"/>
      </w:pPr>
      <w:r>
        <w:t xml:space="preserve">Утвердить Положение «Об организации и осуществлении первичного </w:t>
      </w:r>
      <w:r w:rsidR="00870A80">
        <w:t xml:space="preserve">воинского </w:t>
      </w:r>
      <w:r>
        <w:t>учета на территории муниципального образования «Малоземельский сельсовет» НАО (приложение №</w:t>
      </w:r>
      <w:r w:rsidR="00965C27">
        <w:t xml:space="preserve"> </w:t>
      </w:r>
      <w:r>
        <w:t>1).</w:t>
      </w:r>
    </w:p>
    <w:p w:rsidR="008F1FAF" w:rsidRDefault="008F1FAF" w:rsidP="008F1FA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349"/>
        <w:jc w:val="both"/>
      </w:pPr>
      <w:r>
        <w:t xml:space="preserve">Настоящее постановление </w:t>
      </w:r>
      <w:r w:rsidR="00870A80">
        <w:t>подлежит официальному опубликованию на официальном</w:t>
      </w:r>
      <w:r>
        <w:t xml:space="preserve"> сайте МО «Малоземельский сельсовет» НАО.</w:t>
      </w:r>
    </w:p>
    <w:p w:rsidR="008F1FAF" w:rsidRDefault="008F1FAF" w:rsidP="008F1FAF">
      <w:pPr>
        <w:jc w:val="both"/>
        <w:rPr>
          <w:sz w:val="26"/>
          <w:szCs w:val="26"/>
        </w:rPr>
      </w:pPr>
    </w:p>
    <w:p w:rsidR="008F1FAF" w:rsidRDefault="008F1FAF" w:rsidP="008F1FAF">
      <w:pPr>
        <w:spacing w:line="360" w:lineRule="auto"/>
        <w:jc w:val="both"/>
        <w:rPr>
          <w:sz w:val="26"/>
          <w:szCs w:val="26"/>
        </w:rPr>
      </w:pPr>
    </w:p>
    <w:p w:rsidR="008F1FAF" w:rsidRDefault="008F1FAF" w:rsidP="008F1FA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МО «Малоземельский сельсовет» НАО</w:t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>М.С. Талеев</w:t>
      </w:r>
    </w:p>
    <w:p w:rsidR="008F1FAF" w:rsidRDefault="008F1FAF" w:rsidP="006E5473">
      <w:pPr>
        <w:jc w:val="center"/>
        <w:rPr>
          <w:b/>
        </w:rPr>
      </w:pPr>
    </w:p>
    <w:p w:rsidR="008F1FAF" w:rsidRDefault="008F1FAF" w:rsidP="006E5473">
      <w:pPr>
        <w:jc w:val="center"/>
        <w:rPr>
          <w:b/>
        </w:rPr>
      </w:pPr>
    </w:p>
    <w:p w:rsidR="008F1FAF" w:rsidRDefault="008F1FAF" w:rsidP="006E5473">
      <w:pPr>
        <w:jc w:val="center"/>
        <w:rPr>
          <w:b/>
        </w:rPr>
      </w:pPr>
    </w:p>
    <w:p w:rsidR="008F1FAF" w:rsidRDefault="008F1FAF" w:rsidP="006E5473">
      <w:pPr>
        <w:jc w:val="center"/>
        <w:rPr>
          <w:b/>
        </w:rPr>
      </w:pPr>
    </w:p>
    <w:p w:rsidR="008F1FAF" w:rsidRDefault="008F1FAF" w:rsidP="006E5473">
      <w:pPr>
        <w:jc w:val="center"/>
        <w:rPr>
          <w:b/>
        </w:rPr>
      </w:pPr>
    </w:p>
    <w:p w:rsidR="008F1FAF" w:rsidRDefault="008F1FAF" w:rsidP="006E5473">
      <w:pPr>
        <w:jc w:val="center"/>
        <w:rPr>
          <w:b/>
        </w:rPr>
      </w:pPr>
    </w:p>
    <w:p w:rsidR="008F1FAF" w:rsidRDefault="008F1FAF" w:rsidP="006E5473">
      <w:pPr>
        <w:jc w:val="center"/>
        <w:rPr>
          <w:b/>
        </w:rPr>
      </w:pPr>
    </w:p>
    <w:tbl>
      <w:tblPr>
        <w:tblW w:w="11121" w:type="dxa"/>
        <w:tblInd w:w="-131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/>
      </w:tblPr>
      <w:tblGrid>
        <w:gridCol w:w="11121"/>
      </w:tblGrid>
      <w:tr w:rsidR="006D5474" w:rsidRPr="008358B2" w:rsidTr="00F02AEC">
        <w:trPr>
          <w:trHeight w:val="11342"/>
        </w:trPr>
        <w:tc>
          <w:tcPr>
            <w:tcW w:w="11121" w:type="dxa"/>
            <w:tcBorders>
              <w:top w:val="nil"/>
              <w:left w:val="nil"/>
              <w:bottom w:val="nil"/>
              <w:right w:val="nil"/>
            </w:tcBorders>
          </w:tcPr>
          <w:p w:rsidR="00960DA8" w:rsidRPr="006F5375" w:rsidRDefault="008F1FAF" w:rsidP="00960DA8">
            <w:pPr>
              <w:pStyle w:val="1"/>
              <w:ind w:left="88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      </w:t>
            </w:r>
            <w:r w:rsidR="00960DA8">
              <w:rPr>
                <w:b w:val="0"/>
              </w:rPr>
              <w:t>«</w:t>
            </w:r>
            <w:r w:rsidR="00960DA8" w:rsidRPr="006F5375">
              <w:rPr>
                <w:b w:val="0"/>
              </w:rPr>
              <w:t>СОГЛАСОВАНО</w:t>
            </w:r>
            <w:r w:rsidR="00960DA8">
              <w:rPr>
                <w:b w:val="0"/>
              </w:rPr>
              <w:t>»</w:t>
            </w:r>
            <w:r w:rsidR="00960DA8" w:rsidRPr="006F5375">
              <w:rPr>
                <w:b w:val="0"/>
              </w:rPr>
              <w:t xml:space="preserve">                      </w:t>
            </w:r>
            <w:r>
              <w:rPr>
                <w:b w:val="0"/>
              </w:rPr>
              <w:t xml:space="preserve"> </w:t>
            </w:r>
            <w:r w:rsidR="00960DA8" w:rsidRPr="006F5375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   </w:t>
            </w:r>
            <w:r w:rsidR="00960DA8" w:rsidRPr="006F5375">
              <w:rPr>
                <w:b w:val="0"/>
              </w:rPr>
              <w:t xml:space="preserve">                         </w:t>
            </w:r>
            <w:r w:rsidR="00960DA8">
              <w:rPr>
                <w:b w:val="0"/>
              </w:rPr>
              <w:t xml:space="preserve">                                 </w:t>
            </w:r>
            <w:r w:rsidR="00817B5B">
              <w:rPr>
                <w:b w:val="0"/>
              </w:rPr>
              <w:t xml:space="preserve">           </w:t>
            </w:r>
            <w:r w:rsidR="00F14088">
              <w:rPr>
                <w:b w:val="0"/>
              </w:rPr>
              <w:t xml:space="preserve">       Приложение №</w:t>
            </w:r>
            <w:r w:rsidR="00817B5B">
              <w:rPr>
                <w:b w:val="0"/>
              </w:rPr>
              <w:t xml:space="preserve"> </w:t>
            </w:r>
            <w:r w:rsidR="00F14088">
              <w:rPr>
                <w:b w:val="0"/>
              </w:rPr>
              <w:t>1</w:t>
            </w:r>
          </w:p>
          <w:p w:rsidR="00960DA8" w:rsidRPr="0029671E" w:rsidRDefault="008F1FAF" w:rsidP="00960DA8">
            <w:pPr>
              <w:ind w:left="884"/>
            </w:pPr>
            <w:r>
              <w:t>Военный комиссар</w:t>
            </w:r>
            <w:r w:rsidR="00960DA8">
              <w:t xml:space="preserve"> </w:t>
            </w:r>
            <w:proofErr w:type="gramStart"/>
            <w:r>
              <w:t>Ненецкого</w:t>
            </w:r>
            <w:proofErr w:type="gramEnd"/>
            <w:r w:rsidR="00960DA8">
              <w:t xml:space="preserve">                                                      </w:t>
            </w:r>
            <w:r>
              <w:t xml:space="preserve">                </w:t>
            </w:r>
            <w:r w:rsidR="00766879">
              <w:t xml:space="preserve"> </w:t>
            </w:r>
            <w:r w:rsidR="00F553B1">
              <w:t xml:space="preserve">  </w:t>
            </w:r>
            <w:r>
              <w:t xml:space="preserve">      </w:t>
            </w:r>
            <w:r w:rsidR="00960DA8">
              <w:t xml:space="preserve">      к </w:t>
            </w:r>
            <w:r w:rsidR="00F553B1">
              <w:t>постановлению</w:t>
            </w:r>
          </w:p>
          <w:p w:rsidR="00960DA8" w:rsidRPr="0029671E" w:rsidRDefault="00766879" w:rsidP="00960DA8">
            <w:pPr>
              <w:ind w:left="884"/>
            </w:pPr>
            <w:r>
              <w:t>автономного округа</w:t>
            </w:r>
            <w:r w:rsidR="00960DA8">
              <w:t xml:space="preserve">                   </w:t>
            </w:r>
            <w:r>
              <w:t xml:space="preserve">      </w:t>
            </w:r>
            <w:r w:rsidR="00960DA8">
              <w:t xml:space="preserve">       </w:t>
            </w:r>
            <w:r w:rsidR="008F1FAF">
              <w:t xml:space="preserve">                                 </w:t>
            </w:r>
            <w:r w:rsidR="00F14088">
              <w:t>МО «</w:t>
            </w:r>
            <w:r w:rsidR="008F1FAF">
              <w:t>Малоземельский сельсовет</w:t>
            </w:r>
            <w:r w:rsidR="00960DA8">
              <w:t>»</w:t>
            </w:r>
            <w:r w:rsidR="008F1FAF">
              <w:t xml:space="preserve"> НАО</w:t>
            </w:r>
          </w:p>
          <w:p w:rsidR="00960DA8" w:rsidRPr="0029671E" w:rsidRDefault="00960DA8" w:rsidP="00960DA8">
            <w:pPr>
              <w:ind w:left="884"/>
            </w:pPr>
            <w:r>
              <w:t>___________ И.</w:t>
            </w:r>
            <w:r w:rsidR="00766879">
              <w:t xml:space="preserve"> </w:t>
            </w:r>
            <w:proofErr w:type="spellStart"/>
            <w:r w:rsidR="00766879">
              <w:t>Ибраев</w:t>
            </w:r>
            <w:proofErr w:type="spellEnd"/>
            <w:r>
              <w:t xml:space="preserve">                        </w:t>
            </w:r>
            <w:r w:rsidR="00766879">
              <w:t xml:space="preserve">       </w:t>
            </w:r>
            <w:r>
              <w:t xml:space="preserve">                  </w:t>
            </w:r>
            <w:r w:rsidR="00F14088">
              <w:t xml:space="preserve">                     </w:t>
            </w:r>
            <w:r w:rsidR="008F1FAF">
              <w:t xml:space="preserve">      </w:t>
            </w:r>
            <w:r w:rsidR="00F14088">
              <w:t xml:space="preserve">       </w:t>
            </w:r>
            <w:r w:rsidR="00F14088" w:rsidRPr="00817B5B">
              <w:t>«</w:t>
            </w:r>
            <w:r w:rsidR="00D43019" w:rsidRPr="00817B5B">
              <w:t>__</w:t>
            </w:r>
            <w:r w:rsidRPr="00817B5B">
              <w:t xml:space="preserve">» </w:t>
            </w:r>
            <w:r w:rsidR="00D43019" w:rsidRPr="00817B5B">
              <w:t>_______</w:t>
            </w:r>
            <w:r w:rsidRPr="00817B5B">
              <w:t xml:space="preserve"> 20</w:t>
            </w:r>
            <w:r w:rsidR="00D43019" w:rsidRPr="00817B5B">
              <w:t>__</w:t>
            </w:r>
            <w:r w:rsidRPr="00817B5B">
              <w:t xml:space="preserve"> г.</w:t>
            </w:r>
            <w:r w:rsidR="00F14088" w:rsidRPr="00817B5B">
              <w:t xml:space="preserve"> № </w:t>
            </w:r>
            <w:r w:rsidR="00D43019">
              <w:t>_</w:t>
            </w:r>
            <w:r w:rsidRPr="0029671E">
              <w:t xml:space="preserve"> </w:t>
            </w:r>
          </w:p>
          <w:p w:rsidR="00960DA8" w:rsidRDefault="00960DA8" w:rsidP="00960DA8">
            <w:pPr>
              <w:ind w:left="884"/>
              <w:jc w:val="both"/>
            </w:pPr>
            <w:r>
              <w:t>«___» __________ 20___г.</w:t>
            </w:r>
          </w:p>
          <w:p w:rsidR="00F553B1" w:rsidRDefault="00F553B1" w:rsidP="00F02AEC">
            <w:pPr>
              <w:shd w:val="clear" w:color="auto" w:fill="FFFFFF"/>
              <w:spacing w:before="100" w:beforeAutospacing="1" w:line="276" w:lineRule="auto"/>
              <w:jc w:val="center"/>
              <w:rPr>
                <w:b/>
                <w:bCs/>
                <w:color w:val="000000"/>
              </w:rPr>
            </w:pPr>
          </w:p>
          <w:p w:rsidR="006D5474" w:rsidRPr="008358B2" w:rsidRDefault="00817B5B" w:rsidP="00F02AEC">
            <w:pPr>
              <w:shd w:val="clear" w:color="auto" w:fill="FFFFFF"/>
              <w:spacing w:before="100" w:beforeAutospacing="1"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="006D5474" w:rsidRPr="008358B2">
              <w:rPr>
                <w:b/>
                <w:bCs/>
                <w:color w:val="000000"/>
              </w:rPr>
              <w:t>ПОЛОЖЕНИЕ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center"/>
              <w:rPr>
                <w:b/>
                <w:bCs/>
                <w:color w:val="000000"/>
              </w:rPr>
            </w:pPr>
            <w:r w:rsidRPr="008358B2">
              <w:rPr>
                <w:b/>
                <w:bCs/>
                <w:color w:val="000000"/>
              </w:rPr>
              <w:t xml:space="preserve">об организации и осуществлении первичного воинского учета граждан </w:t>
            </w:r>
          </w:p>
          <w:p w:rsidR="006D5474" w:rsidRPr="008358B2" w:rsidRDefault="006D5474" w:rsidP="00F02AEC">
            <w:pPr>
              <w:shd w:val="clear" w:color="auto" w:fill="FFFFFF"/>
              <w:spacing w:after="240" w:line="276" w:lineRule="auto"/>
              <w:ind w:left="884"/>
              <w:jc w:val="center"/>
              <w:rPr>
                <w:color w:val="000000"/>
              </w:rPr>
            </w:pPr>
            <w:r w:rsidRPr="008358B2">
              <w:rPr>
                <w:b/>
                <w:bCs/>
                <w:color w:val="000000"/>
              </w:rPr>
              <w:t xml:space="preserve">на территории </w:t>
            </w:r>
            <w:r>
              <w:rPr>
                <w:b/>
                <w:bCs/>
                <w:color w:val="000000"/>
              </w:rPr>
              <w:t>МО «</w:t>
            </w:r>
            <w:r w:rsidR="008F1FAF">
              <w:rPr>
                <w:b/>
                <w:bCs/>
                <w:color w:val="000000"/>
              </w:rPr>
              <w:t>Малоземельский сельсовет</w:t>
            </w:r>
            <w:r>
              <w:rPr>
                <w:b/>
                <w:bCs/>
                <w:color w:val="000000"/>
              </w:rPr>
              <w:t>»</w:t>
            </w:r>
            <w:r w:rsidR="008F1FAF">
              <w:rPr>
                <w:b/>
                <w:bCs/>
                <w:color w:val="000000"/>
              </w:rPr>
              <w:t xml:space="preserve"> НАО</w:t>
            </w:r>
          </w:p>
          <w:p w:rsidR="006D5474" w:rsidRPr="008358B2" w:rsidRDefault="006D5474" w:rsidP="00F02AEC">
            <w:pPr>
              <w:shd w:val="clear" w:color="auto" w:fill="FFFFFF"/>
              <w:spacing w:line="276" w:lineRule="auto"/>
              <w:ind w:left="88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ОБЩИЕ ПОЛОЖЕНИЯ</w:t>
            </w:r>
          </w:p>
          <w:p w:rsidR="006D5474" w:rsidRPr="00F553B1" w:rsidRDefault="006D5474" w:rsidP="00F02AEC">
            <w:pPr>
              <w:shd w:val="clear" w:color="auto" w:fill="FFFFFF"/>
              <w:spacing w:before="100" w:beforeAutospacing="1"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8358B2">
              <w:rPr>
                <w:color w:val="000000"/>
              </w:rPr>
              <w:t xml:space="preserve">1.1. </w:t>
            </w:r>
            <w:r>
              <w:rPr>
                <w:color w:val="000000"/>
              </w:rPr>
              <w:t xml:space="preserve">Первичный воинский учет граждан на территории МО </w:t>
            </w:r>
            <w:r w:rsidR="00F553B1" w:rsidRPr="00F553B1">
              <w:rPr>
                <w:bCs/>
                <w:color w:val="000000"/>
              </w:rPr>
              <w:t>«Малоземельский сельсовет» НАО</w:t>
            </w:r>
            <w:r w:rsidR="00F55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организует и осуществляет Администрация МО </w:t>
            </w:r>
            <w:r w:rsidR="00F553B1" w:rsidRPr="00F553B1">
              <w:rPr>
                <w:bCs/>
                <w:color w:val="000000"/>
              </w:rPr>
              <w:t>«Малоземельский сельсовет» НАО.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         1.2. </w:t>
            </w:r>
            <w:proofErr w:type="gramStart"/>
            <w:r>
              <w:rPr>
                <w:color w:val="000000"/>
              </w:rPr>
              <w:t xml:space="preserve">Администрация МО </w:t>
            </w:r>
            <w:r w:rsidR="00F553B1" w:rsidRPr="00F553B1">
              <w:rPr>
                <w:bCs/>
                <w:color w:val="000000"/>
              </w:rPr>
              <w:t>«Малоземельский сельсовет» НАО</w:t>
            </w:r>
            <w:r>
              <w:rPr>
                <w:color w:val="000000"/>
              </w:rPr>
              <w:t xml:space="preserve"> в своей деятельности по организации и осуществления первичного воинского учета граждан на территории МО </w:t>
            </w:r>
            <w:r w:rsidR="00F553B1" w:rsidRPr="00F553B1">
              <w:rPr>
                <w:bCs/>
                <w:color w:val="000000"/>
              </w:rPr>
              <w:t>«Малоземельский сельсовет» НАО</w:t>
            </w:r>
            <w:r w:rsidR="00F55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(далее поселение) руководствуется Конституцией Российской Федерации, Федеральными законами Российской Федерации от 31.05.1996 №61-ФЗ </w:t>
            </w:r>
            <w:r w:rsidRPr="008358B2">
              <w:rPr>
                <w:color w:val="000000"/>
              </w:rPr>
              <w:t xml:space="preserve">«Об обороне», </w:t>
            </w:r>
            <w:r>
              <w:rPr>
                <w:color w:val="000000"/>
              </w:rPr>
              <w:t xml:space="preserve">от 28.03.1998 </w:t>
            </w:r>
            <w:r w:rsidRPr="008358B2">
              <w:rPr>
                <w:color w:val="000000"/>
              </w:rPr>
              <w:t>г. № 53-ФЗ «О воинской обязанности и военной службе»,</w:t>
            </w:r>
            <w:r>
              <w:rPr>
                <w:color w:val="000000"/>
              </w:rPr>
              <w:t xml:space="preserve"> от 26.02.1997 г. </w:t>
            </w:r>
            <w:r w:rsidRPr="008358B2">
              <w:rPr>
                <w:color w:val="000000"/>
              </w:rPr>
              <w:t>№ 31-ФЗ «О мобили</w:t>
            </w:r>
            <w:r w:rsidRPr="008358B2">
              <w:rPr>
                <w:color w:val="000000"/>
                <w:spacing w:val="1"/>
              </w:rPr>
              <w:t>зационной подготовке и мобили</w:t>
            </w:r>
            <w:r>
              <w:rPr>
                <w:color w:val="000000"/>
                <w:spacing w:val="1"/>
              </w:rPr>
              <w:t>зации в Российской Федерации», от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color w:val="000000"/>
                <w:spacing w:val="1"/>
              </w:rPr>
              <w:t>06.10.2003</w:t>
            </w:r>
            <w:r w:rsidRPr="008358B2">
              <w:rPr>
                <w:color w:val="000000"/>
              </w:rPr>
              <w:t xml:space="preserve">г. № 131-ФЗ </w:t>
            </w:r>
            <w:r w:rsidRPr="008358B2">
              <w:rPr>
                <w:color w:val="000000"/>
                <w:spacing w:val="1"/>
              </w:rPr>
              <w:t>«Об общих принципах организации местного самоуправления в Россий</w:t>
            </w:r>
            <w:r w:rsidRPr="008358B2">
              <w:rPr>
                <w:color w:val="000000"/>
                <w:spacing w:val="2"/>
              </w:rPr>
              <w:t xml:space="preserve">ской Федерации», </w:t>
            </w:r>
            <w:r>
              <w:rPr>
                <w:color w:val="000000"/>
                <w:spacing w:val="2"/>
              </w:rPr>
              <w:t xml:space="preserve">от 31.12.2005г. №199-ФЗ «О внесении изменений в отдельные законодательные акты Российской Федерации», </w:t>
            </w:r>
            <w:r w:rsidRPr="008358B2">
              <w:rPr>
                <w:color w:val="000000"/>
                <w:spacing w:val="2"/>
              </w:rPr>
              <w:t>постановлением Правительства Российской Федера</w:t>
            </w:r>
            <w:r w:rsidRPr="008358B2">
              <w:rPr>
                <w:color w:val="000000"/>
                <w:spacing w:val="4"/>
              </w:rPr>
              <w:t xml:space="preserve">ции от 27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358B2">
                <w:rPr>
                  <w:color w:val="000000"/>
                  <w:spacing w:val="4"/>
                </w:rPr>
                <w:t>2006 г</w:t>
              </w:r>
            </w:smartTag>
            <w:r w:rsidRPr="008358B2">
              <w:rPr>
                <w:color w:val="000000"/>
                <w:spacing w:val="4"/>
              </w:rPr>
              <w:t>. № 719 «Об утверждении Положения о воин</w:t>
            </w:r>
            <w:r w:rsidRPr="008358B2">
              <w:rPr>
                <w:color w:val="000000"/>
                <w:spacing w:val="1"/>
              </w:rPr>
              <w:t xml:space="preserve">ском учете», </w:t>
            </w:r>
            <w:r>
              <w:rPr>
                <w:color w:val="000000"/>
                <w:spacing w:val="1"/>
              </w:rPr>
              <w:t>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</w:t>
            </w:r>
            <w:proofErr w:type="gramEnd"/>
            <w:r>
              <w:rPr>
                <w:color w:val="000000"/>
                <w:spacing w:val="1"/>
              </w:rPr>
      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</w:t>
            </w:r>
            <w:r w:rsidRPr="008358B2">
              <w:rPr>
                <w:color w:val="000000"/>
                <w:spacing w:val="1"/>
              </w:rPr>
              <w:t xml:space="preserve">Устава </w:t>
            </w:r>
            <w:r>
              <w:rPr>
                <w:color w:val="000000"/>
                <w:spacing w:val="1"/>
              </w:rPr>
              <w:t>поселения, иными нормативными правовыми актами, а также настоящим Положением.</w:t>
            </w:r>
          </w:p>
          <w:p w:rsidR="006D5474" w:rsidRPr="008358B2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          1.3. Организация и осуществление первичного воинского учета граждан на территории поселения предусматривается воинской обязанностью граждан </w:t>
            </w:r>
            <w:r>
              <w:rPr>
                <w:color w:val="000000"/>
              </w:rPr>
              <w:t>и обес</w:t>
            </w:r>
            <w:r w:rsidRPr="008358B2">
              <w:rPr>
                <w:color w:val="000000"/>
              </w:rPr>
              <w:t>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состоянии.</w:t>
            </w:r>
          </w:p>
          <w:p w:rsidR="006D5474" w:rsidRDefault="006D5474" w:rsidP="00F02AEC">
            <w:pPr>
              <w:shd w:val="clear" w:color="auto" w:fill="FFFFFF"/>
              <w:spacing w:after="150"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1.4. </w:t>
            </w:r>
            <w:r w:rsidRPr="008358B2">
              <w:rPr>
                <w:color w:val="000000"/>
              </w:rPr>
              <w:t xml:space="preserve">Организация воинского </w:t>
            </w:r>
            <w:r>
              <w:rPr>
                <w:color w:val="000000"/>
              </w:rPr>
              <w:t xml:space="preserve">учета в </w:t>
            </w:r>
            <w:r w:rsidRPr="008358B2">
              <w:rPr>
                <w:color w:val="000000"/>
              </w:rPr>
              <w:t>поселени</w:t>
            </w:r>
            <w:r>
              <w:rPr>
                <w:color w:val="000000"/>
              </w:rPr>
              <w:t>и</w:t>
            </w:r>
            <w:r w:rsidRPr="008358B2">
              <w:rPr>
                <w:color w:val="000000"/>
              </w:rPr>
              <w:t xml:space="preserve"> входит в содержание мобилизационной подготовки и мобилизации.</w:t>
            </w:r>
          </w:p>
          <w:p w:rsidR="006D5474" w:rsidRPr="008358B2" w:rsidRDefault="006D5474" w:rsidP="00F02AEC">
            <w:pPr>
              <w:shd w:val="clear" w:color="auto" w:fill="FFFFFF"/>
              <w:spacing w:after="150" w:line="276" w:lineRule="auto"/>
              <w:ind w:left="884"/>
              <w:jc w:val="center"/>
              <w:rPr>
                <w:color w:val="000000"/>
              </w:rPr>
            </w:pPr>
            <w:r w:rsidRPr="008358B2">
              <w:rPr>
                <w:b/>
                <w:bCs/>
                <w:color w:val="000000"/>
              </w:rPr>
              <w:t xml:space="preserve">2. </w:t>
            </w:r>
            <w:r>
              <w:rPr>
                <w:b/>
                <w:bCs/>
                <w:color w:val="000000"/>
              </w:rPr>
              <w:t>ОСНОВНЫЕ ЗАДАЧИ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8358B2">
              <w:rPr>
                <w:color w:val="000000"/>
              </w:rPr>
              <w:t xml:space="preserve">2.1. Основными задачами </w:t>
            </w:r>
            <w:r>
              <w:rPr>
                <w:color w:val="000000"/>
              </w:rPr>
              <w:t xml:space="preserve">по организации и осуществлению первичного </w:t>
            </w:r>
            <w:r w:rsidRPr="008358B2">
              <w:rPr>
                <w:color w:val="000000"/>
              </w:rPr>
              <w:t>воинского учета являются:</w:t>
            </w:r>
          </w:p>
          <w:p w:rsidR="006D5474" w:rsidRPr="008358B2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 w:rsidRPr="008358B2">
              <w:rPr>
                <w:color w:val="000000"/>
              </w:rPr>
              <w:t xml:space="preserve">а) обеспечение исполнения гражданами воинской обязанности, установленной </w:t>
            </w:r>
            <w:r>
              <w:rPr>
                <w:color w:val="000000"/>
              </w:rPr>
              <w:t xml:space="preserve">Федеральными законами </w:t>
            </w:r>
            <w:r w:rsidRPr="008358B2">
              <w:rPr>
                <w:color w:val="000000"/>
              </w:rPr>
              <w:t>«Об обороне», «О воинской обязанности и военной службе»,</w:t>
            </w:r>
            <w:r>
              <w:rPr>
                <w:color w:val="000000"/>
              </w:rPr>
              <w:t xml:space="preserve"> </w:t>
            </w:r>
            <w:r w:rsidRPr="008358B2">
              <w:rPr>
                <w:color w:val="000000"/>
              </w:rPr>
              <w:t>«О мобили</w:t>
            </w:r>
            <w:r w:rsidRPr="008358B2">
              <w:rPr>
                <w:color w:val="000000"/>
              </w:rPr>
              <w:softHyphen/>
            </w:r>
            <w:r w:rsidRPr="008358B2">
              <w:rPr>
                <w:color w:val="000000"/>
                <w:spacing w:val="1"/>
              </w:rPr>
              <w:t>зационной подготовке и мобили</w:t>
            </w:r>
            <w:r>
              <w:rPr>
                <w:color w:val="000000"/>
                <w:spacing w:val="1"/>
              </w:rPr>
              <w:t>зации в Российской Федерации»</w:t>
            </w:r>
            <w:r w:rsidRPr="008358B2">
              <w:rPr>
                <w:color w:val="000000"/>
              </w:rPr>
              <w:t>;</w:t>
            </w:r>
            <w:proofErr w:type="gramEnd"/>
          </w:p>
          <w:p w:rsidR="006D5474" w:rsidRPr="008358B2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358B2">
              <w:rPr>
                <w:color w:val="000000"/>
              </w:rPr>
              <w:t xml:space="preserve">б) документальное оформление сведений воинского учета о гражданах, состоящих на </w:t>
            </w:r>
            <w:r w:rsidRPr="008358B2">
              <w:rPr>
                <w:color w:val="000000"/>
              </w:rPr>
              <w:lastRenderedPageBreak/>
              <w:t>воинском учете;</w:t>
            </w:r>
          </w:p>
          <w:p w:rsidR="006D5474" w:rsidRPr="008358B2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358B2">
              <w:rPr>
                <w:color w:val="000000"/>
              </w:rPr>
      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      </w:r>
          </w:p>
          <w:p w:rsidR="00361936" w:rsidRDefault="00361936" w:rsidP="00F02AEC">
            <w:pPr>
              <w:shd w:val="clear" w:color="auto" w:fill="FFFFFF"/>
              <w:spacing w:after="150" w:line="276" w:lineRule="auto"/>
              <w:ind w:left="884"/>
              <w:jc w:val="center"/>
              <w:rPr>
                <w:b/>
                <w:bCs/>
                <w:color w:val="000000"/>
              </w:rPr>
            </w:pPr>
          </w:p>
          <w:p w:rsidR="006D5474" w:rsidRPr="008358B2" w:rsidRDefault="006D5474" w:rsidP="00F02AEC">
            <w:pPr>
              <w:shd w:val="clear" w:color="auto" w:fill="FFFFFF"/>
              <w:spacing w:after="150" w:line="276" w:lineRule="auto"/>
              <w:ind w:left="884"/>
              <w:jc w:val="center"/>
              <w:rPr>
                <w:color w:val="000000"/>
              </w:rPr>
            </w:pPr>
            <w:r w:rsidRPr="008358B2">
              <w:rPr>
                <w:b/>
                <w:bCs/>
                <w:color w:val="000000"/>
              </w:rPr>
              <w:t>3.</w:t>
            </w:r>
            <w:r w:rsidR="005C3AA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ФУНКЦИИ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358B2">
              <w:rPr>
                <w:color w:val="000000"/>
              </w:rPr>
              <w:t>3.1.</w:t>
            </w:r>
            <w:r>
              <w:rPr>
                <w:color w:val="000000"/>
              </w:rPr>
              <w:t>Обеспечивать выполнение функций, возложенных на администрацию поселения в повседневной деятельности по первичному воинскому учету граждан, пребывающих в запасе, из числа работающих в администрации поселения;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8358B2">
              <w:rPr>
                <w:color w:val="000000"/>
              </w:rPr>
              <w:t xml:space="preserve">3.2. </w:t>
            </w:r>
            <w:r>
              <w:rPr>
                <w:color w:val="000000"/>
              </w:rPr>
              <w:t>Осуществлять первичный воинский учет граждан, пребывающих в запасе, и граждан подлежащих призыву на военную службу, проживающих или пребывающих (на срок более 3 месяцев) на территории поселения;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358B2">
              <w:rPr>
                <w:color w:val="000000"/>
              </w:rPr>
              <w:t>3.3.</w:t>
            </w:r>
            <w:r>
              <w:rPr>
                <w:color w:val="000000"/>
              </w:rPr>
              <w:t>Выявлять совместно с органами внутренних дел граждан, постоянно или временно проживающих на территории поселения, обязанных состоять на воинском учете;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358B2">
              <w:rPr>
                <w:color w:val="000000"/>
              </w:rPr>
              <w:t xml:space="preserve">3.4. </w:t>
            </w:r>
            <w:r>
              <w:rPr>
                <w:color w:val="000000"/>
              </w:rPr>
              <w:t>Вести учет организаций, находящихся на территории поселения и контролировать ведение в них воинского учета;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358B2">
              <w:rPr>
                <w:color w:val="000000"/>
              </w:rPr>
              <w:t xml:space="preserve">3.5. </w:t>
            </w:r>
            <w:r>
              <w:rPr>
                <w:color w:val="000000"/>
              </w:rPr>
              <w:t>Сверять не реже одного раза в год документы первичного воинского учета с документами в</w:t>
            </w:r>
            <w:r w:rsidRPr="008358B2">
              <w:rPr>
                <w:color w:val="000000"/>
              </w:rPr>
              <w:t>оинско</w:t>
            </w:r>
            <w:r>
              <w:rPr>
                <w:color w:val="000000"/>
              </w:rPr>
              <w:t xml:space="preserve">го </w:t>
            </w:r>
            <w:r w:rsidRPr="008358B2">
              <w:rPr>
                <w:color w:val="000000"/>
              </w:rPr>
              <w:t>учет</w:t>
            </w:r>
            <w:r>
              <w:rPr>
                <w:color w:val="000000"/>
              </w:rPr>
              <w:t xml:space="preserve">а </w:t>
            </w:r>
            <w:r w:rsidR="00F553B1">
              <w:rPr>
                <w:color w:val="000000"/>
              </w:rPr>
              <w:t>Военного комиссариата</w:t>
            </w:r>
            <w:r w:rsidR="00957748">
              <w:rPr>
                <w:color w:val="000000"/>
              </w:rPr>
              <w:t xml:space="preserve"> </w:t>
            </w:r>
            <w:r w:rsidR="00F553B1">
              <w:rPr>
                <w:color w:val="000000"/>
              </w:rPr>
              <w:t>Ненецкого автономного округа</w:t>
            </w:r>
            <w:r>
              <w:rPr>
                <w:color w:val="000000"/>
              </w:rPr>
              <w:t>, организаций, а также с карточками регистрации или домовыми книгами;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 w:rsidRPr="008358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</w:t>
            </w:r>
            <w:r w:rsidRPr="008358B2">
              <w:rPr>
                <w:color w:val="000000"/>
              </w:rPr>
              <w:t>3.6</w:t>
            </w:r>
            <w:r>
              <w:rPr>
                <w:color w:val="000000"/>
              </w:rPr>
              <w:t xml:space="preserve">. По указанию </w:t>
            </w:r>
            <w:r w:rsidR="00817B5B">
              <w:rPr>
                <w:color w:val="000000"/>
              </w:rPr>
              <w:t>военного комиссара</w:t>
            </w:r>
            <w:r>
              <w:rPr>
                <w:color w:val="000000"/>
              </w:rPr>
              <w:t xml:space="preserve"> </w:t>
            </w:r>
            <w:r w:rsidR="00F553B1">
              <w:rPr>
                <w:color w:val="000000"/>
              </w:rPr>
              <w:t xml:space="preserve">Военного комиссариата Ненецкого автономного округа </w:t>
            </w:r>
            <w:r>
              <w:rPr>
                <w:color w:val="000000"/>
              </w:rPr>
              <w:t xml:space="preserve">оповещать граждан о вызовах в </w:t>
            </w:r>
            <w:r w:rsidR="00F553B1">
              <w:rPr>
                <w:color w:val="000000"/>
              </w:rPr>
              <w:t>Военн</w:t>
            </w:r>
            <w:r w:rsidR="00817B5B">
              <w:rPr>
                <w:color w:val="000000"/>
              </w:rPr>
              <w:t>ый</w:t>
            </w:r>
            <w:r w:rsidR="00F553B1">
              <w:rPr>
                <w:color w:val="000000"/>
              </w:rPr>
              <w:t xml:space="preserve"> комиссариат Ненецкого автономного округа</w:t>
            </w:r>
            <w:r>
              <w:rPr>
                <w:color w:val="000000"/>
              </w:rPr>
              <w:t>;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358B2">
              <w:rPr>
                <w:color w:val="000000"/>
              </w:rPr>
              <w:t>3.</w:t>
            </w:r>
            <w:r>
              <w:rPr>
                <w:color w:val="000000"/>
              </w:rPr>
              <w:t>7</w:t>
            </w:r>
            <w:r w:rsidRPr="008358B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Своевременно вносить изменения в сведения, содержащиеся в документах первичного воинского учета, и в 2-недельный срок сообщить о внесенных изменениях в</w:t>
            </w:r>
            <w:r w:rsidR="00361936">
              <w:rPr>
                <w:color w:val="000000"/>
              </w:rPr>
              <w:t xml:space="preserve"> </w:t>
            </w:r>
            <w:r w:rsidR="00F553B1">
              <w:rPr>
                <w:color w:val="000000"/>
              </w:rPr>
              <w:t>Военн</w:t>
            </w:r>
            <w:r w:rsidR="00361936">
              <w:rPr>
                <w:color w:val="000000"/>
              </w:rPr>
              <w:t>ый</w:t>
            </w:r>
            <w:r w:rsidR="00F553B1">
              <w:rPr>
                <w:color w:val="000000"/>
              </w:rPr>
              <w:t xml:space="preserve"> комиссариат Ненецкого автономного округа</w:t>
            </w:r>
            <w:r>
              <w:rPr>
                <w:color w:val="000000"/>
              </w:rPr>
              <w:t xml:space="preserve"> по форме, определенной Министерством Обороны Российской Федерации;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3.8. Ежегодно предоставлять </w:t>
            </w:r>
            <w:r w:rsidR="00817B5B">
              <w:rPr>
                <w:color w:val="000000"/>
              </w:rPr>
              <w:t>в</w:t>
            </w:r>
            <w:r w:rsidR="00957748">
              <w:rPr>
                <w:color w:val="000000"/>
              </w:rPr>
              <w:t xml:space="preserve"> </w:t>
            </w:r>
            <w:r w:rsidR="00F553B1">
              <w:rPr>
                <w:color w:val="000000"/>
              </w:rPr>
              <w:t>Военн</w:t>
            </w:r>
            <w:r w:rsidR="00817B5B">
              <w:rPr>
                <w:color w:val="000000"/>
              </w:rPr>
              <w:t>ый</w:t>
            </w:r>
            <w:r w:rsidR="00F553B1">
              <w:rPr>
                <w:color w:val="000000"/>
              </w:rPr>
              <w:t xml:space="preserve"> комиссариат Ненецкого автономного округа </w:t>
            </w:r>
            <w:r>
              <w:rPr>
                <w:color w:val="000000"/>
              </w:rPr>
              <w:t xml:space="preserve">до 1 </w:t>
            </w:r>
            <w:r w:rsidR="00361936"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списки юношей 15-ти и 16-ти летнего возраста, а до 1 </w:t>
            </w:r>
            <w:r w:rsidR="00361936">
              <w:rPr>
                <w:color w:val="000000"/>
              </w:rPr>
              <w:t>ноября</w:t>
            </w:r>
            <w:r>
              <w:rPr>
                <w:color w:val="000000"/>
              </w:rPr>
              <w:t xml:space="preserve"> – списки </w:t>
            </w:r>
            <w:r w:rsidR="00361936">
              <w:rPr>
                <w:color w:val="000000"/>
              </w:rPr>
              <w:t>граждан мужского пола</w:t>
            </w:r>
            <w:r>
              <w:rPr>
                <w:color w:val="000000"/>
              </w:rPr>
              <w:t>, подлежащих первоначальной постановке на воинский учет в следующем году</w:t>
            </w:r>
            <w:r w:rsidR="00361936">
              <w:rPr>
                <w:color w:val="000000"/>
              </w:rPr>
              <w:t>, по форме, установленной Положением о воинском учете</w:t>
            </w:r>
            <w:r>
              <w:rPr>
                <w:color w:val="000000"/>
              </w:rPr>
              <w:t xml:space="preserve">. 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8358B2">
              <w:rPr>
                <w:color w:val="000000"/>
              </w:rPr>
              <w:t xml:space="preserve">3.9. </w:t>
            </w:r>
            <w:r>
              <w:rPr>
                <w:color w:val="000000"/>
              </w:rPr>
              <w:t xml:space="preserve">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      </w:r>
            <w:r w:rsidR="005C3AA1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оложением о воинском учете и осуществлять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их исполнением</w:t>
            </w:r>
            <w:r w:rsidR="005C3AA1">
              <w:rPr>
                <w:color w:val="000000"/>
              </w:rPr>
              <w:t>.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center"/>
              <w:rPr>
                <w:b/>
                <w:color w:val="000000"/>
              </w:rPr>
            </w:pPr>
          </w:p>
          <w:p w:rsidR="006D5474" w:rsidRPr="005C3AA1" w:rsidRDefault="006D5474" w:rsidP="005C3AA1">
            <w:pPr>
              <w:pStyle w:val="a8"/>
              <w:numPr>
                <w:ilvl w:val="0"/>
                <w:numId w:val="8"/>
              </w:numPr>
              <w:shd w:val="clear" w:color="auto" w:fill="FFFFFF"/>
              <w:spacing w:line="276" w:lineRule="auto"/>
              <w:jc w:val="center"/>
              <w:rPr>
                <w:b/>
                <w:color w:val="000000"/>
              </w:rPr>
            </w:pPr>
            <w:r w:rsidRPr="005C3AA1">
              <w:rPr>
                <w:b/>
                <w:color w:val="000000"/>
              </w:rPr>
              <w:t>ПРАВА</w:t>
            </w:r>
          </w:p>
          <w:p w:rsidR="006D5474" w:rsidRPr="009E151A" w:rsidRDefault="006D5474" w:rsidP="00F02AEC">
            <w:pPr>
              <w:shd w:val="clear" w:color="auto" w:fill="FFFFFF"/>
              <w:spacing w:line="276" w:lineRule="auto"/>
              <w:ind w:left="884"/>
              <w:rPr>
                <w:b/>
                <w:color w:val="000000"/>
              </w:rPr>
            </w:pPr>
          </w:p>
          <w:p w:rsidR="006D5474" w:rsidRDefault="006D5474" w:rsidP="00F02AEC">
            <w:pPr>
              <w:spacing w:line="276" w:lineRule="auto"/>
              <w:ind w:left="884"/>
              <w:jc w:val="both"/>
            </w:pPr>
            <w:r>
              <w:t xml:space="preserve">          4.1. При осуществлении первичного воинского учета администрация посе</w:t>
            </w:r>
            <w:r w:rsidR="00817B5B">
              <w:t>л</w:t>
            </w:r>
            <w:r>
              <w:t>ения вправе:</w:t>
            </w:r>
          </w:p>
          <w:p w:rsidR="006D5474" w:rsidRDefault="006D5474" w:rsidP="00F02AEC">
            <w:pPr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358B2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субъектов Российской Федерации, органов местного самоуправления, а также учреждений и организаций независимо от организационно-правовых форм и форм собственности, находящихся на территории поселения;</w:t>
            </w:r>
          </w:p>
          <w:p w:rsidR="006D5474" w:rsidRDefault="006D5474" w:rsidP="00F02AEC">
            <w:pPr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- запрашивать и получать от структурных подразделений администрации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задач по </w:t>
            </w:r>
            <w:r>
              <w:rPr>
                <w:color w:val="000000"/>
              </w:rPr>
              <w:lastRenderedPageBreak/>
              <w:t>осуществлению первичного воинского учета;</w:t>
            </w:r>
          </w:p>
          <w:p w:rsidR="006D5474" w:rsidRDefault="006D5474" w:rsidP="00F02AEC">
            <w:pPr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- создавать информационные базы данных по вопросам осуществления первичного воинского учета;</w:t>
            </w:r>
          </w:p>
          <w:p w:rsidR="006D5474" w:rsidRDefault="006D5474" w:rsidP="00F02AEC">
            <w:pPr>
              <w:spacing w:line="276" w:lineRule="auto"/>
              <w:ind w:left="8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-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объединениями, а также организациями по вопросу осуществления первичного воинского учета; 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center"/>
              <w:rPr>
                <w:b/>
                <w:bCs/>
                <w:color w:val="000000"/>
              </w:rPr>
            </w:pPr>
          </w:p>
          <w:p w:rsidR="006D5474" w:rsidRPr="005C3AA1" w:rsidRDefault="006D5474" w:rsidP="005C3AA1">
            <w:pPr>
              <w:pStyle w:val="a8"/>
              <w:numPr>
                <w:ilvl w:val="0"/>
                <w:numId w:val="8"/>
              </w:num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C3AA1">
              <w:rPr>
                <w:b/>
                <w:bCs/>
                <w:color w:val="000000"/>
              </w:rPr>
              <w:t>РУКОВОДСТВО</w:t>
            </w:r>
          </w:p>
          <w:p w:rsidR="006D5474" w:rsidRPr="008358B2" w:rsidRDefault="006D5474" w:rsidP="00F02AEC">
            <w:pPr>
              <w:shd w:val="clear" w:color="auto" w:fill="FFFFFF"/>
              <w:spacing w:line="276" w:lineRule="auto"/>
              <w:ind w:left="884"/>
              <w:rPr>
                <w:color w:val="000000"/>
              </w:rPr>
            </w:pPr>
          </w:p>
          <w:p w:rsidR="006D5474" w:rsidRDefault="006D5474" w:rsidP="00F02AEC">
            <w:pPr>
              <w:spacing w:line="276" w:lineRule="auto"/>
              <w:ind w:left="884"/>
            </w:pPr>
            <w:r>
              <w:t xml:space="preserve">             5.1.  Возглавляет организацию и осуществление первичного воинского учета граждан на территории поселения – глав</w:t>
            </w:r>
            <w:r w:rsidR="00817B5B">
              <w:t>а</w:t>
            </w:r>
            <w:r>
              <w:t xml:space="preserve"> МО </w:t>
            </w:r>
            <w:r w:rsidR="00F553B1" w:rsidRPr="00F553B1">
              <w:rPr>
                <w:bCs/>
                <w:color w:val="000000"/>
              </w:rPr>
              <w:t>«Малоземельский сельсовет» НАО</w:t>
            </w:r>
            <w:r>
              <w:t xml:space="preserve">. </w:t>
            </w:r>
          </w:p>
          <w:p w:rsidR="006D5474" w:rsidRDefault="006D5474" w:rsidP="00F02AEC">
            <w:pPr>
              <w:spacing w:line="276" w:lineRule="auto"/>
              <w:ind w:left="884"/>
              <w:jc w:val="both"/>
            </w:pPr>
            <w:r>
              <w:t xml:space="preserve">            5.2. Обязанности по ведению первичного воинско</w:t>
            </w:r>
            <w:r w:rsidR="005C3AA1">
              <w:t xml:space="preserve">го учета граждан возлагается на </w:t>
            </w:r>
            <w:r>
              <w:t>работника, осуществляющего воинский учет поселения.</w:t>
            </w:r>
          </w:p>
          <w:p w:rsidR="006D5474" w:rsidRDefault="006D5474" w:rsidP="00F02AEC">
            <w:pPr>
              <w:spacing w:line="276" w:lineRule="auto"/>
              <w:ind w:left="884"/>
              <w:jc w:val="both"/>
            </w:pPr>
            <w:r>
              <w:t xml:space="preserve">            5.3. Работник, осуществляющий воинский учет поселения назначается на должность и освобождается от должности главой поселения. </w:t>
            </w:r>
          </w:p>
          <w:p w:rsidR="006D5474" w:rsidRDefault="006D5474" w:rsidP="00F02AEC">
            <w:pPr>
              <w:spacing w:line="276" w:lineRule="auto"/>
              <w:ind w:left="884"/>
              <w:jc w:val="both"/>
            </w:pPr>
            <w:r>
              <w:t xml:space="preserve">             5.4. Работник, осуществляющий воинский учет поселения находится в непосредственном подчинении администрации поселения.</w:t>
            </w:r>
          </w:p>
          <w:p w:rsidR="006D5474" w:rsidRDefault="006D5474" w:rsidP="00F02AEC">
            <w:pPr>
              <w:spacing w:line="276" w:lineRule="auto"/>
              <w:ind w:left="884"/>
              <w:jc w:val="both"/>
            </w:pPr>
            <w:r>
              <w:t xml:space="preserve">            5.5. В отсутствии работника, осуществляющего воинский учет поселения на рабочем месте по уважительным причинам (отпуск, временная нетрудоспособность, командировка) его обязанности исполняет лицо, назначенное распоряжением главы, которое несет ответственность </w:t>
            </w:r>
            <w:r w:rsidR="005C3AA1">
              <w:t>з</w:t>
            </w:r>
            <w:r>
              <w:t xml:space="preserve">а надлежащее их исполнение. Документы, необходимые для работы по воинскому учету граждан, передается по акту. 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</w:pPr>
            <w:r>
              <w:t xml:space="preserve"> 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</w:pP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</w:pP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</w:pP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  <w:r>
              <w:t xml:space="preserve">                                  </w:t>
            </w: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</w:p>
          <w:p w:rsidR="00960DA8" w:rsidRDefault="00960DA8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</w:p>
          <w:p w:rsidR="006D5474" w:rsidRDefault="006D5474" w:rsidP="00F02AEC">
            <w:pPr>
              <w:shd w:val="clear" w:color="auto" w:fill="FFFFFF"/>
              <w:spacing w:line="276" w:lineRule="auto"/>
              <w:ind w:left="884"/>
              <w:jc w:val="both"/>
              <w:rPr>
                <w:color w:val="000000"/>
              </w:rPr>
            </w:pPr>
          </w:p>
          <w:p w:rsidR="006D5474" w:rsidRPr="008358B2" w:rsidRDefault="006D5474" w:rsidP="00F02AEC">
            <w:pPr>
              <w:spacing w:line="276" w:lineRule="auto"/>
            </w:pPr>
          </w:p>
        </w:tc>
      </w:tr>
    </w:tbl>
    <w:p w:rsidR="00D82EF7" w:rsidRPr="00D82EF7" w:rsidRDefault="00D82EF7" w:rsidP="00960DA8">
      <w:pPr>
        <w:jc w:val="both"/>
        <w:rPr>
          <w:sz w:val="18"/>
          <w:szCs w:val="18"/>
        </w:rPr>
      </w:pPr>
    </w:p>
    <w:sectPr w:rsidR="00D82EF7" w:rsidRPr="00D82EF7" w:rsidSect="00965C27">
      <w:pgSz w:w="11906" w:h="16838"/>
      <w:pgMar w:top="9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88" w:rsidRDefault="00C90788" w:rsidP="005C3AA1">
      <w:r>
        <w:separator/>
      </w:r>
    </w:p>
  </w:endnote>
  <w:endnote w:type="continuationSeparator" w:id="0">
    <w:p w:rsidR="00C90788" w:rsidRDefault="00C90788" w:rsidP="005C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xas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88" w:rsidRDefault="00C90788" w:rsidP="005C3AA1">
      <w:r>
        <w:separator/>
      </w:r>
    </w:p>
  </w:footnote>
  <w:footnote w:type="continuationSeparator" w:id="0">
    <w:p w:rsidR="00C90788" w:rsidRDefault="00C90788" w:rsidP="005C3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4A2"/>
    <w:multiLevelType w:val="hybridMultilevel"/>
    <w:tmpl w:val="96ACCDBE"/>
    <w:lvl w:ilvl="0" w:tplc="6FB8837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121C36"/>
    <w:multiLevelType w:val="hybridMultilevel"/>
    <w:tmpl w:val="010EDFC0"/>
    <w:lvl w:ilvl="0" w:tplc="6FB883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E021C"/>
    <w:multiLevelType w:val="hybridMultilevel"/>
    <w:tmpl w:val="78862DFE"/>
    <w:lvl w:ilvl="0" w:tplc="0C4AC3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71ACE"/>
    <w:multiLevelType w:val="hybridMultilevel"/>
    <w:tmpl w:val="325C6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C491E"/>
    <w:multiLevelType w:val="singleLevel"/>
    <w:tmpl w:val="7FE4DB9A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620E09C1"/>
    <w:multiLevelType w:val="multilevel"/>
    <w:tmpl w:val="5BEE2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2D8499A"/>
    <w:multiLevelType w:val="multilevel"/>
    <w:tmpl w:val="A1B88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hint="default"/>
      </w:rPr>
    </w:lvl>
  </w:abstractNum>
  <w:abstractNum w:abstractNumId="7">
    <w:nsid w:val="663670FE"/>
    <w:multiLevelType w:val="hybridMultilevel"/>
    <w:tmpl w:val="79ECE12A"/>
    <w:lvl w:ilvl="0" w:tplc="EE0AA2E0">
      <w:start w:val="1"/>
      <w:numFmt w:val="upperRoman"/>
      <w:lvlText w:val="%1."/>
      <w:lvlJc w:val="left"/>
      <w:pPr>
        <w:ind w:left="1080" w:hanging="720"/>
      </w:pPr>
    </w:lvl>
    <w:lvl w:ilvl="1" w:tplc="00566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C4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ED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DA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03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A9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6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0F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473"/>
    <w:rsid w:val="000C51F7"/>
    <w:rsid w:val="002971F3"/>
    <w:rsid w:val="002F408A"/>
    <w:rsid w:val="00361936"/>
    <w:rsid w:val="003C2832"/>
    <w:rsid w:val="003D67D8"/>
    <w:rsid w:val="004E48F2"/>
    <w:rsid w:val="0050367B"/>
    <w:rsid w:val="005C3AA1"/>
    <w:rsid w:val="005D5F1B"/>
    <w:rsid w:val="00634099"/>
    <w:rsid w:val="006D441A"/>
    <w:rsid w:val="006D5474"/>
    <w:rsid w:val="006E5473"/>
    <w:rsid w:val="00766879"/>
    <w:rsid w:val="007837BF"/>
    <w:rsid w:val="007C6065"/>
    <w:rsid w:val="00802494"/>
    <w:rsid w:val="00817B5B"/>
    <w:rsid w:val="00854254"/>
    <w:rsid w:val="00870A80"/>
    <w:rsid w:val="00897DD6"/>
    <w:rsid w:val="008F1FAF"/>
    <w:rsid w:val="008F2742"/>
    <w:rsid w:val="00957748"/>
    <w:rsid w:val="00960DA8"/>
    <w:rsid w:val="00965C27"/>
    <w:rsid w:val="009B32CF"/>
    <w:rsid w:val="009E1572"/>
    <w:rsid w:val="00B038D9"/>
    <w:rsid w:val="00B12D5F"/>
    <w:rsid w:val="00BB2B63"/>
    <w:rsid w:val="00C90788"/>
    <w:rsid w:val="00D13B28"/>
    <w:rsid w:val="00D43019"/>
    <w:rsid w:val="00D82EF7"/>
    <w:rsid w:val="00E24651"/>
    <w:rsid w:val="00F14088"/>
    <w:rsid w:val="00F31586"/>
    <w:rsid w:val="00F33F8D"/>
    <w:rsid w:val="00F553B1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473"/>
    <w:pPr>
      <w:keepNext/>
      <w:jc w:val="center"/>
      <w:outlineLvl w:val="0"/>
    </w:pPr>
    <w:rPr>
      <w:rFonts w:ascii="Caxash" w:hAnsi="Caxash"/>
      <w:b/>
      <w:sz w:val="22"/>
      <w:szCs w:val="20"/>
    </w:rPr>
  </w:style>
  <w:style w:type="paragraph" w:styleId="2">
    <w:name w:val="heading 2"/>
    <w:basedOn w:val="a"/>
    <w:next w:val="a"/>
    <w:link w:val="20"/>
    <w:unhideWhenUsed/>
    <w:qFormat/>
    <w:rsid w:val="006E5473"/>
    <w:pPr>
      <w:keepNext/>
      <w:jc w:val="center"/>
      <w:outlineLvl w:val="1"/>
    </w:pPr>
    <w:rPr>
      <w:rFonts w:ascii="Caxash" w:hAnsi="Caxash"/>
      <w:b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5473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4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473"/>
    <w:rPr>
      <w:rFonts w:ascii="Caxash" w:eastAsia="Times New Roman" w:hAnsi="Caxash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5473"/>
    <w:rPr>
      <w:rFonts w:ascii="Caxash" w:eastAsia="Times New Roman" w:hAnsi="Caxash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E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5473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6E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54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13B28"/>
  </w:style>
  <w:style w:type="paragraph" w:styleId="a6">
    <w:name w:val="No Spacing"/>
    <w:qFormat/>
    <w:rsid w:val="00D13B28"/>
    <w:pPr>
      <w:spacing w:after="0" w:line="240" w:lineRule="auto"/>
    </w:pPr>
  </w:style>
  <w:style w:type="paragraph" w:customStyle="1" w:styleId="ConsPlusNormal">
    <w:name w:val="ConsPlusNormal"/>
    <w:rsid w:val="00D1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3C28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3158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6D54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54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D5474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6D547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6D5474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rsid w:val="006D54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D5474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14">
    <w:name w:val="Font Style14"/>
    <w:uiPriority w:val="99"/>
    <w:rsid w:val="006D547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5C3A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3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C3A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C3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31A2-193C-486D-82EA-DDF89ED9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2015-03-18T11:00:00Z</cp:lastPrinted>
  <dcterms:created xsi:type="dcterms:W3CDTF">2015-03-13T02:02:00Z</dcterms:created>
  <dcterms:modified xsi:type="dcterms:W3CDTF">2020-10-22T10:41:00Z</dcterms:modified>
</cp:coreProperties>
</file>